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5ADF2" w14:textId="77777777" w:rsidR="00310389" w:rsidRPr="00C42F9C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 w:rsidRPr="00C42F9C">
        <w:rPr>
          <w:sz w:val="20"/>
          <w:lang w:val="en-US"/>
        </w:rPr>
        <w:t>Andreas Breyer</w:t>
      </w:r>
      <w:r w:rsidRPr="00C42F9C">
        <w:rPr>
          <w:sz w:val="20"/>
          <w:lang w:val="en-US"/>
        </w:rPr>
        <w:br/>
        <w:t xml:space="preserve"> </w:t>
      </w:r>
      <w:r w:rsidRPr="00C42F9C">
        <w:rPr>
          <w:sz w:val="20"/>
          <w:lang w:val="en-US"/>
        </w:rPr>
        <w:tab/>
      </w:r>
      <w:r w:rsidRPr="00C42F9C">
        <w:rPr>
          <w:sz w:val="20"/>
          <w:lang w:val="en-US"/>
        </w:rPr>
        <w:tab/>
        <w:t>Manager Media Relations</w:t>
      </w:r>
      <w:r w:rsidRPr="00C42F9C">
        <w:rPr>
          <w:sz w:val="20"/>
          <w:lang w:val="en-US"/>
        </w:rPr>
        <w:br/>
      </w:r>
      <w:r w:rsidRPr="00C42F9C">
        <w:rPr>
          <w:sz w:val="20"/>
          <w:lang w:val="en-US"/>
        </w:rPr>
        <w:br/>
      </w:r>
      <w:r w:rsidRPr="00C42F9C">
        <w:rPr>
          <w:sz w:val="16"/>
          <w:szCs w:val="16"/>
          <w:lang w:val="en-US"/>
        </w:rPr>
        <w:t xml:space="preserve"> </w:t>
      </w:r>
      <w:r w:rsidRPr="00C42F9C">
        <w:rPr>
          <w:sz w:val="16"/>
          <w:szCs w:val="16"/>
          <w:lang w:val="en-US"/>
        </w:rPr>
        <w:tab/>
        <w:t>Mobile</w:t>
      </w:r>
      <w:r w:rsidRPr="00C42F9C">
        <w:rPr>
          <w:sz w:val="20"/>
          <w:lang w:val="en-US"/>
        </w:rPr>
        <w:tab/>
        <w:t>+49 151 1242 8585</w:t>
      </w:r>
      <w:r w:rsidRPr="00C42F9C">
        <w:rPr>
          <w:sz w:val="20"/>
          <w:lang w:val="en-US"/>
        </w:rPr>
        <w:br/>
      </w:r>
      <w:r w:rsidRPr="00C42F9C">
        <w:rPr>
          <w:sz w:val="16"/>
          <w:szCs w:val="16"/>
          <w:lang w:val="en-US"/>
        </w:rPr>
        <w:t xml:space="preserve"> </w:t>
      </w:r>
      <w:r w:rsidRPr="00C42F9C">
        <w:rPr>
          <w:sz w:val="16"/>
          <w:szCs w:val="16"/>
          <w:lang w:val="en-US"/>
        </w:rPr>
        <w:tab/>
        <w:t>E-Mail</w:t>
      </w:r>
      <w:r w:rsidRPr="00C42F9C">
        <w:rPr>
          <w:sz w:val="20"/>
          <w:lang w:val="en-US"/>
        </w:rPr>
        <w:tab/>
        <w:t>press@emva.org</w:t>
      </w:r>
      <w:r w:rsidRPr="00C42F9C">
        <w:rPr>
          <w:sz w:val="20"/>
          <w:lang w:val="en-US"/>
        </w:rPr>
        <w:br/>
      </w:r>
      <w:r w:rsidRPr="00C42F9C">
        <w:rPr>
          <w:rFonts w:cs="Arial"/>
          <w:sz w:val="20"/>
          <w:lang w:val="en-US"/>
        </w:rPr>
        <w:tab/>
      </w:r>
    </w:p>
    <w:p w14:paraId="610EE73E" w14:textId="2432433F" w:rsidR="00310389" w:rsidRPr="008070BD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 w:rsidRPr="008070BD">
        <w:rPr>
          <w:rFonts w:cs="Arial"/>
          <w:sz w:val="20"/>
        </w:rPr>
        <w:br/>
        <w:t xml:space="preserve"> </w:t>
      </w:r>
      <w:r w:rsidRPr="008070BD">
        <w:rPr>
          <w:rFonts w:cs="Arial"/>
          <w:sz w:val="20"/>
        </w:rPr>
        <w:tab/>
      </w:r>
      <w:r w:rsidRPr="008070BD">
        <w:rPr>
          <w:rFonts w:cs="Arial"/>
          <w:sz w:val="16"/>
          <w:szCs w:val="16"/>
        </w:rPr>
        <w:t xml:space="preserve"> </w:t>
      </w:r>
      <w:r w:rsidRPr="008070BD">
        <w:rPr>
          <w:rFonts w:cs="Arial"/>
          <w:sz w:val="16"/>
          <w:szCs w:val="16"/>
        </w:rPr>
        <w:tab/>
      </w:r>
      <w:r w:rsidRPr="008070BD">
        <w:rPr>
          <w:rFonts w:cs="Arial"/>
          <w:sz w:val="20"/>
        </w:rPr>
        <w:br/>
      </w:r>
      <w:r w:rsidRPr="008070BD">
        <w:rPr>
          <w:rFonts w:cs="Arial"/>
          <w:sz w:val="16"/>
          <w:szCs w:val="16"/>
        </w:rPr>
        <w:t xml:space="preserve"> </w:t>
      </w:r>
      <w:r w:rsidRPr="008070BD">
        <w:rPr>
          <w:rFonts w:cs="Arial"/>
          <w:sz w:val="16"/>
          <w:szCs w:val="16"/>
        </w:rPr>
        <w:tab/>
      </w:r>
      <w:r w:rsidRPr="008070BD">
        <w:rPr>
          <w:rFonts w:cs="Arial"/>
          <w:sz w:val="20"/>
        </w:rPr>
        <w:tab/>
      </w:r>
      <w:r w:rsidRPr="008070BD">
        <w:rPr>
          <w:rFonts w:cs="Arial"/>
          <w:sz w:val="20"/>
        </w:rPr>
        <w:tab/>
      </w:r>
      <w:r w:rsidRPr="008070BD">
        <w:rPr>
          <w:rFonts w:cs="Arial"/>
          <w:sz w:val="20"/>
        </w:rPr>
        <w:tab/>
      </w:r>
      <w:r w:rsidRPr="008070BD">
        <w:rPr>
          <w:rFonts w:cs="Arial"/>
          <w:sz w:val="20"/>
        </w:rPr>
        <w:tab/>
      </w:r>
      <w:r w:rsidRPr="008070BD">
        <w:rPr>
          <w:rFonts w:cs="Arial"/>
          <w:sz w:val="20"/>
        </w:rPr>
        <w:tab/>
      </w:r>
      <w:r w:rsidRPr="008070BD">
        <w:rPr>
          <w:rFonts w:cs="Arial"/>
          <w:sz w:val="20"/>
        </w:rPr>
        <w:tab/>
      </w:r>
      <w:r w:rsidRPr="008070BD">
        <w:rPr>
          <w:rFonts w:cs="Arial"/>
          <w:sz w:val="20"/>
        </w:rPr>
        <w:tab/>
      </w:r>
    </w:p>
    <w:p w14:paraId="13CA168F" w14:textId="3AAB19CF" w:rsidR="00310389" w:rsidRPr="002B6EC1" w:rsidRDefault="00C35041">
      <w:pPr>
        <w:framePr w:w="4780" w:h="2353" w:hRule="exact" w:wrap="auto" w:vAnchor="page" w:hAnchor="page" w:x="1377" w:y="2713"/>
        <w:rPr>
          <w:rFonts w:cs="Arial"/>
        </w:rPr>
      </w:pPr>
      <w:r w:rsidRPr="00C42F9C">
        <w:br/>
      </w:r>
      <w:r w:rsidRPr="002B6EC1">
        <w:rPr>
          <w:b/>
          <w:sz w:val="28"/>
        </w:rPr>
        <w:t>PRESSEMITTEILUNG</w:t>
      </w:r>
      <w:r w:rsidRPr="002B6EC1">
        <w:br/>
      </w:r>
      <w:r w:rsidRPr="002B6EC1">
        <w:br/>
      </w:r>
      <w:r w:rsidRPr="002B6EC1">
        <w:rPr>
          <w:rFonts w:cs="Arial"/>
        </w:rPr>
        <w:br/>
      </w:r>
      <w:bookmarkStart w:id="0" w:name="_GoBack"/>
      <w:bookmarkEnd w:id="0"/>
      <w:r w:rsidRPr="002B6EC1">
        <w:rPr>
          <w:rFonts w:cs="Arial"/>
        </w:rPr>
        <w:br/>
      </w:r>
      <w:r w:rsidRPr="002B6EC1">
        <w:rPr>
          <w:rFonts w:cs="Arial"/>
        </w:rPr>
        <w:br/>
      </w:r>
      <w:r w:rsidRPr="002B6EC1">
        <w:rPr>
          <w:rFonts w:cs="Arial"/>
        </w:rPr>
        <w:br/>
      </w:r>
    </w:p>
    <w:p w14:paraId="4AD0280B" w14:textId="56A8D03E" w:rsidR="00310389" w:rsidRPr="002B6EC1" w:rsidRDefault="002B6EC1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>
        <w:rPr>
          <w:rFonts w:cs="Arial"/>
          <w:sz w:val="20"/>
        </w:rPr>
        <w:t>06</w:t>
      </w:r>
      <w:r w:rsidR="00C35041" w:rsidRPr="002B6EC1">
        <w:rPr>
          <w:rFonts w:cs="Arial"/>
          <w:sz w:val="20"/>
        </w:rPr>
        <w:t xml:space="preserve">. </w:t>
      </w:r>
      <w:r>
        <w:rPr>
          <w:rFonts w:cs="Arial"/>
          <w:sz w:val="20"/>
        </w:rPr>
        <w:t>Juni</w:t>
      </w:r>
      <w:r w:rsidR="00C35041" w:rsidRPr="002B6EC1">
        <w:rPr>
          <w:rFonts w:cs="Arial"/>
          <w:sz w:val="20"/>
        </w:rPr>
        <w:t xml:space="preserve"> 202</w:t>
      </w:r>
      <w:r w:rsidR="00987DB4" w:rsidRPr="002B6EC1">
        <w:rPr>
          <w:rFonts w:cs="Arial"/>
          <w:sz w:val="20"/>
        </w:rPr>
        <w:t>4</w:t>
      </w:r>
    </w:p>
    <w:p w14:paraId="2E9CFB66" w14:textId="77777777" w:rsidR="00310389" w:rsidRPr="002B6EC1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576543E2" w14:textId="77777777" w:rsidR="00310389" w:rsidRPr="002B6EC1" w:rsidRDefault="00C35041">
      <w:pPr>
        <w:spacing w:after="240"/>
        <w:ind w:hanging="993"/>
        <w:rPr>
          <w:rFonts w:cs="Arial"/>
        </w:rPr>
      </w:pPr>
      <w:r w:rsidRPr="002B6EC1">
        <w:rPr>
          <w:rFonts w:cs="Arial"/>
          <w:sz w:val="12"/>
          <w:szCs w:val="12"/>
        </w:rPr>
        <w:t>_</w:t>
      </w:r>
    </w:p>
    <w:p w14:paraId="62EA080C" w14:textId="77777777" w:rsidR="00310389" w:rsidRPr="002B6EC1" w:rsidRDefault="00310389">
      <w:pPr>
        <w:sectPr w:rsidR="00310389" w:rsidRPr="002B6EC1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545D2EE3" w14:textId="776FE611" w:rsidR="00755E99" w:rsidRDefault="002B6EC1" w:rsidP="00794B3E">
      <w:pPr>
        <w:suppressAutoHyphens w:val="0"/>
        <w:spacing w:after="200" w:line="360" w:lineRule="auto"/>
        <w:jc w:val="center"/>
        <w:rPr>
          <w:rFonts w:cs="Arial"/>
          <w:b/>
          <w:sz w:val="28"/>
          <w:szCs w:val="28"/>
          <w:lang w:bidi="ar-SA"/>
        </w:rPr>
      </w:pPr>
      <w:r w:rsidRPr="002B6EC1">
        <w:rPr>
          <w:rFonts w:cs="Arial"/>
          <w:b/>
          <w:sz w:val="28"/>
          <w:szCs w:val="28"/>
          <w:lang w:bidi="ar-SA"/>
        </w:rPr>
        <w:lastRenderedPageBreak/>
        <w:t xml:space="preserve">Einzigartige Networking-Möglichkeiten und </w:t>
      </w:r>
      <w:r>
        <w:rPr>
          <w:rFonts w:cs="Arial"/>
          <w:b/>
          <w:sz w:val="28"/>
          <w:szCs w:val="28"/>
          <w:lang w:bidi="ar-SA"/>
        </w:rPr>
        <w:t>Vortrags</w:t>
      </w:r>
      <w:r w:rsidRPr="002B6EC1">
        <w:rPr>
          <w:rFonts w:cs="Arial"/>
          <w:b/>
          <w:sz w:val="28"/>
          <w:szCs w:val="28"/>
          <w:lang w:bidi="ar-SA"/>
        </w:rPr>
        <w:t xml:space="preserve">-Highlights auf der EMVA Business Conference 2024 in Danzig </w:t>
      </w:r>
    </w:p>
    <w:p w14:paraId="21CA171E" w14:textId="4D1E2E41" w:rsidR="002F7701" w:rsidRDefault="002B6EC1" w:rsidP="002B6EC1">
      <w:pPr>
        <w:pStyle w:val="Listenabsatz"/>
        <w:numPr>
          <w:ilvl w:val="0"/>
          <w:numId w:val="13"/>
        </w:numPr>
        <w:suppressAutoHyphens w:val="0"/>
        <w:spacing w:after="200" w:line="360" w:lineRule="auto"/>
        <w:jc w:val="center"/>
        <w:rPr>
          <w:rFonts w:cs="Arial"/>
          <w:sz w:val="28"/>
          <w:lang w:bidi="ar-SA"/>
        </w:rPr>
      </w:pPr>
      <w:r w:rsidRPr="002B6EC1">
        <w:rPr>
          <w:rFonts w:cs="Arial"/>
          <w:sz w:val="24"/>
          <w:szCs w:val="24"/>
          <w:lang w:bidi="ar-SA"/>
        </w:rPr>
        <w:t>Keynotes zu geopolitischen und sozio-ökonomischen Themen</w:t>
      </w:r>
      <w:r w:rsidRPr="002B6EC1">
        <w:rPr>
          <w:rFonts w:cs="Arial"/>
          <w:sz w:val="28"/>
          <w:lang w:bidi="ar-SA"/>
        </w:rPr>
        <w:t xml:space="preserve"> </w:t>
      </w:r>
    </w:p>
    <w:p w14:paraId="19E147E9" w14:textId="7F5303FF" w:rsidR="002B6EC1" w:rsidRPr="002B6EC1" w:rsidRDefault="002B6EC1" w:rsidP="002B6EC1">
      <w:pPr>
        <w:pStyle w:val="Listenabsatz"/>
        <w:numPr>
          <w:ilvl w:val="0"/>
          <w:numId w:val="13"/>
        </w:numPr>
        <w:suppressAutoHyphens w:val="0"/>
        <w:spacing w:after="200" w:line="360" w:lineRule="auto"/>
        <w:jc w:val="center"/>
        <w:rPr>
          <w:rFonts w:cs="Arial"/>
          <w:sz w:val="28"/>
          <w:lang w:bidi="ar-SA"/>
        </w:rPr>
      </w:pPr>
      <w:r>
        <w:rPr>
          <w:rFonts w:cs="Arial"/>
          <w:sz w:val="24"/>
          <w:szCs w:val="24"/>
          <w:lang w:bidi="ar-SA"/>
        </w:rPr>
        <w:t>Vorab-Buchung</w:t>
      </w:r>
      <w:r w:rsidRPr="002B6EC1">
        <w:rPr>
          <w:rFonts w:cs="Arial"/>
          <w:sz w:val="24"/>
          <w:szCs w:val="24"/>
          <w:lang w:bidi="ar-SA"/>
        </w:rPr>
        <w:t xml:space="preserve"> von B2B-Treffen unter den Teilnehmern</w:t>
      </w:r>
    </w:p>
    <w:p w14:paraId="2EF02D9B" w14:textId="5EC06F7A" w:rsidR="002B6EC1" w:rsidRPr="002B6EC1" w:rsidRDefault="002B6EC1" w:rsidP="002B6EC1">
      <w:pPr>
        <w:pStyle w:val="Listenabsatz"/>
        <w:numPr>
          <w:ilvl w:val="0"/>
          <w:numId w:val="13"/>
        </w:numPr>
        <w:suppressAutoHyphens w:val="0"/>
        <w:spacing w:after="200" w:line="360" w:lineRule="auto"/>
        <w:jc w:val="center"/>
        <w:rPr>
          <w:rFonts w:cs="Arial"/>
          <w:sz w:val="28"/>
          <w:lang w:bidi="ar-SA"/>
        </w:rPr>
      </w:pPr>
      <w:r w:rsidRPr="002B6EC1">
        <w:rPr>
          <w:rFonts w:cs="Arial"/>
          <w:sz w:val="24"/>
          <w:szCs w:val="24"/>
          <w:lang w:bidi="ar-SA"/>
        </w:rPr>
        <w:t>Last-Minute-Plätze verfügbar</w:t>
      </w:r>
    </w:p>
    <w:p w14:paraId="0AFF586D" w14:textId="77777777" w:rsidR="00CF20D0" w:rsidRPr="002F7701" w:rsidRDefault="00CF20D0" w:rsidP="00C62490">
      <w:pPr>
        <w:suppressAutoHyphens w:val="0"/>
        <w:spacing w:line="360" w:lineRule="auto"/>
        <w:rPr>
          <w:rFonts w:cs="Arial"/>
          <w:b/>
          <w:sz w:val="24"/>
          <w:szCs w:val="24"/>
          <w:lang w:bidi="ar-SA"/>
        </w:rPr>
      </w:pPr>
    </w:p>
    <w:p w14:paraId="6E816B5D" w14:textId="482B8E8F" w:rsidR="00F919A0" w:rsidRDefault="00C62490" w:rsidP="00F919A0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2F7701">
        <w:rPr>
          <w:rFonts w:cs="Arial"/>
          <w:i/>
          <w:sz w:val="24"/>
          <w:szCs w:val="24"/>
          <w:lang w:bidi="ar-SA"/>
        </w:rPr>
        <w:t xml:space="preserve">Barcelona, </w:t>
      </w:r>
      <w:r w:rsidR="00F919A0" w:rsidRPr="002F7701">
        <w:rPr>
          <w:rFonts w:cs="Arial"/>
          <w:i/>
          <w:sz w:val="24"/>
          <w:szCs w:val="24"/>
          <w:lang w:bidi="ar-SA"/>
        </w:rPr>
        <w:t>0</w:t>
      </w:r>
      <w:r w:rsidR="002B6EC1">
        <w:rPr>
          <w:rFonts w:cs="Arial"/>
          <w:i/>
          <w:sz w:val="24"/>
          <w:szCs w:val="24"/>
          <w:lang w:bidi="ar-SA"/>
        </w:rPr>
        <w:t>6</w:t>
      </w:r>
      <w:r w:rsidR="00987DB4" w:rsidRPr="002F7701">
        <w:rPr>
          <w:rFonts w:cs="Arial"/>
          <w:i/>
          <w:sz w:val="24"/>
          <w:szCs w:val="24"/>
          <w:lang w:bidi="ar-SA"/>
        </w:rPr>
        <w:t>.</w:t>
      </w:r>
      <w:r w:rsidRPr="002F7701">
        <w:rPr>
          <w:rFonts w:cs="Arial"/>
          <w:i/>
          <w:sz w:val="24"/>
          <w:szCs w:val="24"/>
          <w:lang w:bidi="ar-SA"/>
        </w:rPr>
        <w:t xml:space="preserve"> </w:t>
      </w:r>
      <w:r w:rsidR="002B6EC1">
        <w:rPr>
          <w:rFonts w:cs="Arial"/>
          <w:i/>
          <w:sz w:val="24"/>
          <w:szCs w:val="24"/>
          <w:lang w:bidi="ar-SA"/>
        </w:rPr>
        <w:t>Juni</w:t>
      </w:r>
      <w:r w:rsidR="00BD3FFF" w:rsidRPr="002F7701">
        <w:rPr>
          <w:rFonts w:cs="Arial"/>
          <w:i/>
          <w:sz w:val="24"/>
          <w:szCs w:val="24"/>
          <w:lang w:bidi="ar-SA"/>
        </w:rPr>
        <w:t xml:space="preserve"> 202</w:t>
      </w:r>
      <w:r w:rsidR="00987DB4" w:rsidRPr="002F7701">
        <w:rPr>
          <w:rFonts w:cs="Arial"/>
          <w:i/>
          <w:sz w:val="24"/>
          <w:szCs w:val="24"/>
          <w:lang w:bidi="ar-SA"/>
        </w:rPr>
        <w:t>4</w:t>
      </w:r>
      <w:r w:rsidRPr="002F7701">
        <w:rPr>
          <w:rFonts w:cs="Arial"/>
          <w:sz w:val="24"/>
          <w:szCs w:val="24"/>
          <w:lang w:bidi="ar-SA"/>
        </w:rPr>
        <w:t>.</w:t>
      </w:r>
      <w:r w:rsidR="00F919A0" w:rsidRPr="002F7701">
        <w:rPr>
          <w:rFonts w:cs="Arial"/>
          <w:sz w:val="24"/>
          <w:szCs w:val="24"/>
          <w:lang w:bidi="ar-SA"/>
        </w:rPr>
        <w:t xml:space="preserve"> </w:t>
      </w:r>
      <w:r w:rsidR="002B6EC1" w:rsidRPr="002B6EC1">
        <w:rPr>
          <w:rFonts w:cs="Arial"/>
          <w:sz w:val="24"/>
          <w:szCs w:val="24"/>
          <w:lang w:bidi="ar-SA"/>
        </w:rPr>
        <w:t xml:space="preserve">In knapp einer Woche beginnt die 22. </w:t>
      </w:r>
      <w:r w:rsidR="002B6EC1" w:rsidRPr="00C42F9C">
        <w:rPr>
          <w:rFonts w:cs="Arial"/>
          <w:sz w:val="24"/>
          <w:szCs w:val="24"/>
          <w:lang w:bidi="ar-SA"/>
        </w:rPr>
        <w:t>EMVA Business Co</w:t>
      </w:r>
      <w:r w:rsidR="002B6EC1" w:rsidRPr="00C42F9C">
        <w:rPr>
          <w:rFonts w:cs="Arial"/>
          <w:sz w:val="24"/>
          <w:szCs w:val="24"/>
          <w:lang w:bidi="ar-SA"/>
        </w:rPr>
        <w:t>n</w:t>
      </w:r>
      <w:r w:rsidR="002B6EC1" w:rsidRPr="00C42F9C">
        <w:rPr>
          <w:rFonts w:cs="Arial"/>
          <w:sz w:val="24"/>
          <w:szCs w:val="24"/>
          <w:lang w:bidi="ar-SA"/>
        </w:rPr>
        <w:t xml:space="preserve">ference. </w:t>
      </w:r>
      <w:r w:rsidR="002B6EC1" w:rsidRPr="002B6EC1">
        <w:rPr>
          <w:rFonts w:cs="Arial"/>
          <w:sz w:val="24"/>
          <w:szCs w:val="24"/>
          <w:lang w:bidi="ar-SA"/>
        </w:rPr>
        <w:t xml:space="preserve">Vom 13. - 15. Juni treffen sich </w:t>
      </w:r>
      <w:r w:rsidR="002B6EC1">
        <w:rPr>
          <w:rFonts w:cs="Arial"/>
          <w:sz w:val="24"/>
          <w:szCs w:val="24"/>
          <w:lang w:bidi="ar-SA"/>
        </w:rPr>
        <w:t>CEOs</w:t>
      </w:r>
      <w:r w:rsidR="002B6EC1" w:rsidRPr="002B6EC1">
        <w:rPr>
          <w:rFonts w:cs="Arial"/>
          <w:sz w:val="24"/>
          <w:szCs w:val="24"/>
          <w:lang w:bidi="ar-SA"/>
        </w:rPr>
        <w:t xml:space="preserve"> und andere Entscheider aus</w:t>
      </w:r>
      <w:r w:rsidR="002B6EC1">
        <w:rPr>
          <w:rFonts w:cs="Arial"/>
          <w:sz w:val="24"/>
          <w:szCs w:val="24"/>
          <w:lang w:bidi="ar-SA"/>
        </w:rPr>
        <w:t xml:space="preserve"> der </w:t>
      </w:r>
      <w:r w:rsidR="002B6EC1" w:rsidRPr="002B6EC1">
        <w:rPr>
          <w:rFonts w:cs="Arial"/>
          <w:sz w:val="24"/>
          <w:szCs w:val="24"/>
          <w:lang w:bidi="ar-SA"/>
        </w:rPr>
        <w:t>Bildverarbe</w:t>
      </w:r>
      <w:r w:rsidR="002B6EC1" w:rsidRPr="002B6EC1">
        <w:rPr>
          <w:rFonts w:cs="Arial"/>
          <w:sz w:val="24"/>
          <w:szCs w:val="24"/>
          <w:lang w:bidi="ar-SA"/>
        </w:rPr>
        <w:t>i</w:t>
      </w:r>
      <w:r w:rsidR="002B6EC1" w:rsidRPr="002B6EC1">
        <w:rPr>
          <w:rFonts w:cs="Arial"/>
          <w:sz w:val="24"/>
          <w:szCs w:val="24"/>
          <w:lang w:bidi="ar-SA"/>
        </w:rPr>
        <w:t>tungs</w:t>
      </w:r>
      <w:r w:rsidR="002B6EC1">
        <w:rPr>
          <w:rFonts w:cs="Arial"/>
          <w:sz w:val="24"/>
          <w:szCs w:val="24"/>
          <w:lang w:bidi="ar-SA"/>
        </w:rPr>
        <w:t xml:space="preserve">branche </w:t>
      </w:r>
      <w:r w:rsidR="002B6EC1" w:rsidRPr="002B6EC1">
        <w:rPr>
          <w:rFonts w:cs="Arial"/>
          <w:sz w:val="24"/>
          <w:szCs w:val="24"/>
          <w:lang w:bidi="ar-SA"/>
        </w:rPr>
        <w:t xml:space="preserve">in Danzig/Polen. Bis jetzt haben sich </w:t>
      </w:r>
      <w:r w:rsidR="006A312B">
        <w:rPr>
          <w:rFonts w:cs="Arial"/>
          <w:sz w:val="24"/>
          <w:szCs w:val="24"/>
          <w:lang w:bidi="ar-SA"/>
        </w:rPr>
        <w:t>rund</w:t>
      </w:r>
      <w:r w:rsidR="002B6EC1" w:rsidRPr="002B6EC1">
        <w:rPr>
          <w:rFonts w:cs="Arial"/>
          <w:sz w:val="24"/>
          <w:szCs w:val="24"/>
          <w:lang w:bidi="ar-SA"/>
        </w:rPr>
        <w:t xml:space="preserve"> 100 Teilnehmer aus 14 Nat</w:t>
      </w:r>
      <w:r w:rsidR="002B6EC1" w:rsidRPr="002B6EC1">
        <w:rPr>
          <w:rFonts w:cs="Arial"/>
          <w:sz w:val="24"/>
          <w:szCs w:val="24"/>
          <w:lang w:bidi="ar-SA"/>
        </w:rPr>
        <w:t>i</w:t>
      </w:r>
      <w:r w:rsidR="002B6EC1" w:rsidRPr="002B6EC1">
        <w:rPr>
          <w:rFonts w:cs="Arial"/>
          <w:sz w:val="24"/>
          <w:szCs w:val="24"/>
          <w:lang w:bidi="ar-SA"/>
        </w:rPr>
        <w:t>onen angemeldet.</w:t>
      </w:r>
    </w:p>
    <w:p w14:paraId="31DB6CE0" w14:textId="77777777" w:rsidR="002B6EC1" w:rsidRDefault="002B6EC1" w:rsidP="00F919A0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39411440" w14:textId="52E36C87" w:rsidR="002B6EC1" w:rsidRDefault="002B6EC1" w:rsidP="002B6EC1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2B6EC1">
        <w:rPr>
          <w:rFonts w:cs="Arial"/>
          <w:sz w:val="24"/>
          <w:szCs w:val="24"/>
          <w:lang w:bidi="ar-SA"/>
        </w:rPr>
        <w:t xml:space="preserve">Zu den Highlights des einzigartigen Konferenzformats gehören die beiden Keynotes, die traditionell übergeordnete Themen behandeln, </w:t>
      </w:r>
      <w:r>
        <w:rPr>
          <w:rFonts w:cs="Arial"/>
          <w:sz w:val="24"/>
          <w:szCs w:val="24"/>
          <w:lang w:bidi="ar-SA"/>
        </w:rPr>
        <w:t>welche jedoch immer auch</w:t>
      </w:r>
      <w:r w:rsidRPr="002B6EC1">
        <w:rPr>
          <w:rFonts w:cs="Arial"/>
          <w:sz w:val="24"/>
          <w:szCs w:val="24"/>
          <w:lang w:bidi="ar-SA"/>
        </w:rPr>
        <w:t xml:space="preserve"> die Vision-Tech-Branche betreffen. Die Eröffnungs-Keynote steht in diesem Jahr unter dem Titel „Shifting Quicksands: The Impact </w:t>
      </w:r>
      <w:proofErr w:type="spellStart"/>
      <w:r w:rsidRPr="002B6EC1">
        <w:rPr>
          <w:rFonts w:cs="Arial"/>
          <w:sz w:val="24"/>
          <w:szCs w:val="24"/>
          <w:lang w:bidi="ar-SA"/>
        </w:rPr>
        <w:t>of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2B6EC1">
        <w:rPr>
          <w:rFonts w:cs="Arial"/>
          <w:sz w:val="24"/>
          <w:szCs w:val="24"/>
          <w:lang w:bidi="ar-SA"/>
        </w:rPr>
        <w:t>the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U.S. </w:t>
      </w:r>
      <w:proofErr w:type="spellStart"/>
      <w:r w:rsidRPr="002B6EC1">
        <w:rPr>
          <w:rFonts w:cs="Arial"/>
          <w:sz w:val="24"/>
          <w:szCs w:val="24"/>
          <w:lang w:bidi="ar-SA"/>
        </w:rPr>
        <w:t>Election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on </w:t>
      </w:r>
      <w:proofErr w:type="spellStart"/>
      <w:r w:rsidRPr="002B6EC1">
        <w:rPr>
          <w:rFonts w:cs="Arial"/>
          <w:sz w:val="24"/>
          <w:szCs w:val="24"/>
          <w:lang w:bidi="ar-SA"/>
        </w:rPr>
        <w:t>Geopolitical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2B6EC1">
        <w:rPr>
          <w:rFonts w:cs="Arial"/>
          <w:sz w:val="24"/>
          <w:szCs w:val="24"/>
          <w:lang w:bidi="ar-SA"/>
        </w:rPr>
        <w:t>Stability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“ und wird von </w:t>
      </w:r>
      <w:r w:rsidR="00D03A1E">
        <w:rPr>
          <w:rFonts w:cs="Arial"/>
          <w:sz w:val="24"/>
          <w:szCs w:val="24"/>
          <w:lang w:bidi="ar-SA"/>
        </w:rPr>
        <w:t xml:space="preserve">Frau </w:t>
      </w:r>
      <w:proofErr w:type="spellStart"/>
      <w:r w:rsidRPr="002B6EC1">
        <w:rPr>
          <w:rFonts w:cs="Arial"/>
          <w:sz w:val="24"/>
          <w:szCs w:val="24"/>
          <w:lang w:bidi="ar-SA"/>
        </w:rPr>
        <w:t>Sudha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David-</w:t>
      </w:r>
      <w:proofErr w:type="spellStart"/>
      <w:r w:rsidRPr="002B6EC1">
        <w:rPr>
          <w:rFonts w:cs="Arial"/>
          <w:sz w:val="24"/>
          <w:szCs w:val="24"/>
          <w:lang w:bidi="ar-SA"/>
        </w:rPr>
        <w:t>Wilp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, Regional </w:t>
      </w:r>
      <w:proofErr w:type="spellStart"/>
      <w:r w:rsidRPr="002B6EC1">
        <w:rPr>
          <w:rFonts w:cs="Arial"/>
          <w:sz w:val="24"/>
          <w:szCs w:val="24"/>
          <w:lang w:bidi="ar-SA"/>
        </w:rPr>
        <w:t>Director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&amp; Senior Fellow beim German Marshall Fund, geha</w:t>
      </w:r>
      <w:r w:rsidRPr="002B6EC1">
        <w:rPr>
          <w:rFonts w:cs="Arial"/>
          <w:sz w:val="24"/>
          <w:szCs w:val="24"/>
          <w:lang w:bidi="ar-SA"/>
        </w:rPr>
        <w:t>l</w:t>
      </w:r>
      <w:r w:rsidRPr="002B6EC1">
        <w:rPr>
          <w:rFonts w:cs="Arial"/>
          <w:sz w:val="24"/>
          <w:szCs w:val="24"/>
          <w:lang w:bidi="ar-SA"/>
        </w:rPr>
        <w:t xml:space="preserve">ten. Die abschließende </w:t>
      </w:r>
      <w:proofErr w:type="spellStart"/>
      <w:r w:rsidRPr="002B6EC1">
        <w:rPr>
          <w:rFonts w:cs="Arial"/>
          <w:sz w:val="24"/>
          <w:szCs w:val="24"/>
          <w:lang w:bidi="ar-SA"/>
        </w:rPr>
        <w:t>Keynote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</w:t>
      </w:r>
      <w:r w:rsidR="00D03A1E">
        <w:rPr>
          <w:rFonts w:cs="Arial"/>
          <w:sz w:val="24"/>
          <w:szCs w:val="24"/>
          <w:lang w:bidi="ar-SA"/>
        </w:rPr>
        <w:t>kommt</w:t>
      </w:r>
      <w:r w:rsidRPr="002B6EC1">
        <w:rPr>
          <w:rFonts w:cs="Arial"/>
          <w:sz w:val="24"/>
          <w:szCs w:val="24"/>
          <w:lang w:bidi="ar-SA"/>
        </w:rPr>
        <w:t xml:space="preserve"> von Prof. Dominik </w:t>
      </w:r>
      <w:proofErr w:type="spellStart"/>
      <w:r w:rsidRPr="002B6EC1">
        <w:rPr>
          <w:rFonts w:cs="Arial"/>
          <w:sz w:val="24"/>
          <w:szCs w:val="24"/>
          <w:lang w:bidi="ar-SA"/>
        </w:rPr>
        <w:t>Bösl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, Experte für </w:t>
      </w:r>
      <w:proofErr w:type="spellStart"/>
      <w:r w:rsidRPr="002B6EC1">
        <w:rPr>
          <w:rFonts w:cs="Arial"/>
          <w:sz w:val="24"/>
          <w:szCs w:val="24"/>
          <w:lang w:bidi="ar-SA"/>
        </w:rPr>
        <w:t>Robotic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2B6EC1">
        <w:rPr>
          <w:rFonts w:cs="Arial"/>
          <w:sz w:val="24"/>
          <w:szCs w:val="24"/>
          <w:lang w:bidi="ar-SA"/>
        </w:rPr>
        <w:t>Gove</w:t>
      </w:r>
      <w:r w:rsidRPr="002B6EC1">
        <w:rPr>
          <w:rFonts w:cs="Arial"/>
          <w:sz w:val="24"/>
          <w:szCs w:val="24"/>
          <w:lang w:bidi="ar-SA"/>
        </w:rPr>
        <w:t>r</w:t>
      </w:r>
      <w:r w:rsidRPr="002B6EC1">
        <w:rPr>
          <w:rFonts w:cs="Arial"/>
          <w:sz w:val="24"/>
          <w:szCs w:val="24"/>
          <w:lang w:bidi="ar-SA"/>
        </w:rPr>
        <w:t>nance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und Künstliche Intelligenz,  und trägt den Titel “Managing </w:t>
      </w:r>
      <w:proofErr w:type="spellStart"/>
      <w:r w:rsidRPr="002B6EC1">
        <w:rPr>
          <w:rFonts w:cs="Arial"/>
          <w:sz w:val="24"/>
          <w:szCs w:val="24"/>
          <w:lang w:bidi="ar-SA"/>
        </w:rPr>
        <w:t>Disruptive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Trends: </w:t>
      </w:r>
      <w:proofErr w:type="spellStart"/>
      <w:r w:rsidRPr="002B6EC1">
        <w:rPr>
          <w:rFonts w:cs="Arial"/>
          <w:sz w:val="24"/>
          <w:szCs w:val="24"/>
          <w:lang w:bidi="ar-SA"/>
        </w:rPr>
        <w:t>What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GPT, </w:t>
      </w:r>
      <w:proofErr w:type="spellStart"/>
      <w:r w:rsidRPr="002B6EC1">
        <w:rPr>
          <w:rFonts w:cs="Arial"/>
          <w:sz w:val="24"/>
          <w:szCs w:val="24"/>
          <w:lang w:bidi="ar-SA"/>
        </w:rPr>
        <w:t>Robotics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, AI, </w:t>
      </w:r>
      <w:proofErr w:type="spellStart"/>
      <w:r w:rsidRPr="002B6EC1">
        <w:rPr>
          <w:rFonts w:cs="Arial"/>
          <w:sz w:val="24"/>
          <w:szCs w:val="24"/>
          <w:lang w:bidi="ar-SA"/>
        </w:rPr>
        <w:t>and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Home Office </w:t>
      </w:r>
      <w:proofErr w:type="spellStart"/>
      <w:r w:rsidRPr="002B6EC1">
        <w:rPr>
          <w:rFonts w:cs="Arial"/>
          <w:sz w:val="24"/>
          <w:szCs w:val="24"/>
          <w:lang w:bidi="ar-SA"/>
        </w:rPr>
        <w:t>Have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in Common – </w:t>
      </w:r>
      <w:proofErr w:type="spellStart"/>
      <w:r w:rsidRPr="002B6EC1">
        <w:rPr>
          <w:rFonts w:cs="Arial"/>
          <w:sz w:val="24"/>
          <w:szCs w:val="24"/>
          <w:lang w:bidi="ar-SA"/>
        </w:rPr>
        <w:t>and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2B6EC1">
        <w:rPr>
          <w:rFonts w:cs="Arial"/>
          <w:sz w:val="24"/>
          <w:szCs w:val="24"/>
          <w:lang w:bidi="ar-SA"/>
        </w:rPr>
        <w:t>What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2B6EC1">
        <w:rPr>
          <w:rFonts w:cs="Arial"/>
          <w:sz w:val="24"/>
          <w:szCs w:val="24"/>
          <w:lang w:bidi="ar-SA"/>
        </w:rPr>
        <w:t>They</w:t>
      </w:r>
      <w:proofErr w:type="spellEnd"/>
      <w:r w:rsidRPr="002B6EC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2B6EC1">
        <w:rPr>
          <w:rFonts w:cs="Arial"/>
          <w:sz w:val="24"/>
          <w:szCs w:val="24"/>
          <w:lang w:bidi="ar-SA"/>
        </w:rPr>
        <w:t>Don't</w:t>
      </w:r>
      <w:proofErr w:type="spellEnd"/>
      <w:r w:rsidRPr="002B6EC1">
        <w:rPr>
          <w:rFonts w:cs="Arial"/>
          <w:sz w:val="24"/>
          <w:szCs w:val="24"/>
          <w:lang w:bidi="ar-SA"/>
        </w:rPr>
        <w:t>?”.</w:t>
      </w:r>
    </w:p>
    <w:p w14:paraId="4B63724A" w14:textId="02282737" w:rsidR="002B6EC1" w:rsidRDefault="002B6EC1" w:rsidP="002B6EC1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2B6EC1">
        <w:rPr>
          <w:rFonts w:cs="Arial"/>
          <w:sz w:val="24"/>
          <w:szCs w:val="24"/>
          <w:lang w:bidi="ar-SA"/>
        </w:rPr>
        <w:lastRenderedPageBreak/>
        <w:t xml:space="preserve">Was die EMVA Business Conference außerdem zu einem </w:t>
      </w:r>
      <w:r w:rsidR="001623EC">
        <w:rPr>
          <w:rFonts w:cs="Arial"/>
          <w:sz w:val="24"/>
          <w:szCs w:val="24"/>
          <w:lang w:bidi="ar-SA"/>
        </w:rPr>
        <w:t>besonderen Event</w:t>
      </w:r>
      <w:r w:rsidRPr="002B6EC1">
        <w:rPr>
          <w:rFonts w:cs="Arial"/>
          <w:sz w:val="24"/>
          <w:szCs w:val="24"/>
          <w:lang w:bidi="ar-SA"/>
        </w:rPr>
        <w:t xml:space="preserve"> im Bildvera</w:t>
      </w:r>
      <w:r w:rsidRPr="002B6EC1">
        <w:rPr>
          <w:rFonts w:cs="Arial"/>
          <w:sz w:val="24"/>
          <w:szCs w:val="24"/>
          <w:lang w:bidi="ar-SA"/>
        </w:rPr>
        <w:t>r</w:t>
      </w:r>
      <w:r w:rsidRPr="002B6EC1">
        <w:rPr>
          <w:rFonts w:cs="Arial"/>
          <w:sz w:val="24"/>
          <w:szCs w:val="24"/>
          <w:lang w:bidi="ar-SA"/>
        </w:rPr>
        <w:t xml:space="preserve">beitungskalender macht, sind die </w:t>
      </w:r>
      <w:r w:rsidR="0014527E">
        <w:rPr>
          <w:rFonts w:cs="Arial"/>
          <w:sz w:val="24"/>
          <w:szCs w:val="24"/>
          <w:lang w:bidi="ar-SA"/>
        </w:rPr>
        <w:t>maßgeschneiderten</w:t>
      </w:r>
      <w:r w:rsidRPr="002B6EC1">
        <w:rPr>
          <w:rFonts w:cs="Arial"/>
          <w:sz w:val="24"/>
          <w:szCs w:val="24"/>
          <w:lang w:bidi="ar-SA"/>
        </w:rPr>
        <w:t xml:space="preserve"> Networking-Möglichkeiten während der drei Konferenztage. </w:t>
      </w:r>
      <w:r w:rsidR="003A2012">
        <w:rPr>
          <w:rFonts w:cs="Arial"/>
          <w:sz w:val="24"/>
          <w:szCs w:val="24"/>
          <w:lang w:bidi="ar-SA"/>
        </w:rPr>
        <w:t>Die Option</w:t>
      </w:r>
      <w:r w:rsidR="000C191A">
        <w:rPr>
          <w:rFonts w:cs="Arial"/>
          <w:sz w:val="24"/>
          <w:szCs w:val="24"/>
          <w:lang w:bidi="ar-SA"/>
        </w:rPr>
        <w:t>,</w:t>
      </w:r>
      <w:r w:rsidR="003A2012">
        <w:rPr>
          <w:rFonts w:cs="Arial"/>
          <w:sz w:val="24"/>
          <w:szCs w:val="24"/>
          <w:lang w:bidi="ar-SA"/>
        </w:rPr>
        <w:t xml:space="preserve"> </w:t>
      </w:r>
      <w:r w:rsidR="00876FB9">
        <w:rPr>
          <w:rFonts w:cs="Arial"/>
          <w:sz w:val="24"/>
          <w:szCs w:val="24"/>
          <w:lang w:bidi="ar-SA"/>
        </w:rPr>
        <w:t xml:space="preserve">bereits im Vorfeld „1:1 Meetings“ </w:t>
      </w:r>
      <w:r w:rsidR="004C2521">
        <w:rPr>
          <w:rFonts w:cs="Arial"/>
          <w:sz w:val="24"/>
          <w:szCs w:val="24"/>
          <w:lang w:bidi="ar-SA"/>
        </w:rPr>
        <w:t xml:space="preserve">mit </w:t>
      </w:r>
      <w:r w:rsidR="00117278">
        <w:rPr>
          <w:rFonts w:cs="Arial"/>
          <w:sz w:val="24"/>
          <w:szCs w:val="24"/>
          <w:lang w:bidi="ar-SA"/>
        </w:rPr>
        <w:t xml:space="preserve">anderen </w:t>
      </w:r>
      <w:r w:rsidRPr="002B6EC1">
        <w:rPr>
          <w:rFonts w:cs="Arial"/>
          <w:sz w:val="24"/>
          <w:szCs w:val="24"/>
          <w:lang w:bidi="ar-SA"/>
        </w:rPr>
        <w:t>Teilne</w:t>
      </w:r>
      <w:r w:rsidRPr="002B6EC1">
        <w:rPr>
          <w:rFonts w:cs="Arial"/>
          <w:sz w:val="24"/>
          <w:szCs w:val="24"/>
          <w:lang w:bidi="ar-SA"/>
        </w:rPr>
        <w:t>h</w:t>
      </w:r>
      <w:r w:rsidRPr="002B6EC1">
        <w:rPr>
          <w:rFonts w:cs="Arial"/>
          <w:sz w:val="24"/>
          <w:szCs w:val="24"/>
          <w:lang w:bidi="ar-SA"/>
        </w:rPr>
        <w:t>mer</w:t>
      </w:r>
      <w:r w:rsidR="00117278">
        <w:rPr>
          <w:rFonts w:cs="Arial"/>
          <w:sz w:val="24"/>
          <w:szCs w:val="24"/>
          <w:lang w:bidi="ar-SA"/>
        </w:rPr>
        <w:t xml:space="preserve">n </w:t>
      </w:r>
      <w:r w:rsidR="000D63A5">
        <w:rPr>
          <w:rFonts w:cs="Arial"/>
          <w:sz w:val="24"/>
          <w:szCs w:val="24"/>
          <w:lang w:bidi="ar-SA"/>
        </w:rPr>
        <w:t>-</w:t>
      </w:r>
      <w:r w:rsidRPr="002B6EC1">
        <w:rPr>
          <w:rFonts w:cs="Arial"/>
          <w:sz w:val="24"/>
          <w:szCs w:val="24"/>
          <w:lang w:bidi="ar-SA"/>
        </w:rPr>
        <w:t xml:space="preserve"> in der Regel </w:t>
      </w:r>
      <w:r w:rsidR="00E04C7A">
        <w:rPr>
          <w:rFonts w:cs="Arial"/>
          <w:sz w:val="24"/>
          <w:szCs w:val="24"/>
          <w:lang w:bidi="ar-SA"/>
        </w:rPr>
        <w:t>leitendes Management der jeweiligen Unterne</w:t>
      </w:r>
      <w:r w:rsidR="00E04C7A">
        <w:rPr>
          <w:rFonts w:cs="Arial"/>
          <w:sz w:val="24"/>
          <w:szCs w:val="24"/>
          <w:lang w:bidi="ar-SA"/>
        </w:rPr>
        <w:t>h</w:t>
      </w:r>
      <w:r w:rsidR="00E04C7A">
        <w:rPr>
          <w:rFonts w:cs="Arial"/>
          <w:sz w:val="24"/>
          <w:szCs w:val="24"/>
          <w:lang w:bidi="ar-SA"/>
        </w:rPr>
        <w:t>men – zu buchen</w:t>
      </w:r>
      <w:r w:rsidR="000C191A">
        <w:rPr>
          <w:rFonts w:cs="Arial"/>
          <w:sz w:val="24"/>
          <w:szCs w:val="24"/>
          <w:lang w:bidi="ar-SA"/>
        </w:rPr>
        <w:t xml:space="preserve">, </w:t>
      </w:r>
      <w:r w:rsidR="00CC34CE">
        <w:rPr>
          <w:rFonts w:cs="Arial"/>
          <w:sz w:val="24"/>
          <w:szCs w:val="24"/>
          <w:lang w:bidi="ar-SA"/>
        </w:rPr>
        <w:t xml:space="preserve">steht für das </w:t>
      </w:r>
      <w:r w:rsidR="006A312B">
        <w:rPr>
          <w:rFonts w:cs="Arial"/>
          <w:sz w:val="24"/>
          <w:szCs w:val="24"/>
          <w:lang w:bidi="ar-SA"/>
        </w:rPr>
        <w:t>gut organisierte und effiziente Networking-Angebot der Ko</w:t>
      </w:r>
      <w:r w:rsidR="006A312B">
        <w:rPr>
          <w:rFonts w:cs="Arial"/>
          <w:sz w:val="24"/>
          <w:szCs w:val="24"/>
          <w:lang w:bidi="ar-SA"/>
        </w:rPr>
        <w:t>n</w:t>
      </w:r>
      <w:r w:rsidR="006A312B">
        <w:rPr>
          <w:rFonts w:cs="Arial"/>
          <w:sz w:val="24"/>
          <w:szCs w:val="24"/>
          <w:lang w:bidi="ar-SA"/>
        </w:rPr>
        <w:t>ferenz.</w:t>
      </w:r>
      <w:r w:rsidRPr="002B6EC1">
        <w:rPr>
          <w:rFonts w:cs="Arial"/>
          <w:sz w:val="24"/>
          <w:szCs w:val="24"/>
          <w:lang w:bidi="ar-SA"/>
        </w:rPr>
        <w:t xml:space="preserve"> Darüber hinaus bieten </w:t>
      </w:r>
      <w:r w:rsidR="00DE40E0">
        <w:rPr>
          <w:rFonts w:cs="Arial"/>
          <w:sz w:val="24"/>
          <w:szCs w:val="24"/>
          <w:lang w:bidi="ar-SA"/>
        </w:rPr>
        <w:t xml:space="preserve">die Abendveranstaltungen </w:t>
      </w:r>
      <w:r w:rsidRPr="002B6EC1">
        <w:rPr>
          <w:rFonts w:cs="Arial"/>
          <w:sz w:val="24"/>
          <w:szCs w:val="24"/>
          <w:lang w:bidi="ar-SA"/>
        </w:rPr>
        <w:t>weitere Möglichkeiten</w:t>
      </w:r>
      <w:r w:rsidR="008070BD">
        <w:rPr>
          <w:rFonts w:cs="Arial"/>
          <w:sz w:val="24"/>
          <w:szCs w:val="24"/>
          <w:lang w:bidi="ar-SA"/>
        </w:rPr>
        <w:t>,</w:t>
      </w:r>
      <w:r w:rsidR="00B17444">
        <w:rPr>
          <w:rFonts w:cs="Arial"/>
          <w:sz w:val="24"/>
          <w:szCs w:val="24"/>
          <w:lang w:bidi="ar-SA"/>
        </w:rPr>
        <w:t xml:space="preserve"> </w:t>
      </w:r>
      <w:r w:rsidR="003A2012">
        <w:rPr>
          <w:rFonts w:cs="Arial"/>
          <w:sz w:val="24"/>
          <w:szCs w:val="24"/>
          <w:lang w:bidi="ar-SA"/>
        </w:rPr>
        <w:t>in kollegialer und entspannter A</w:t>
      </w:r>
      <w:r w:rsidR="003A2012">
        <w:rPr>
          <w:rFonts w:cs="Arial"/>
          <w:sz w:val="24"/>
          <w:szCs w:val="24"/>
          <w:lang w:bidi="ar-SA"/>
        </w:rPr>
        <w:t>t</w:t>
      </w:r>
      <w:r w:rsidR="003A2012">
        <w:rPr>
          <w:rFonts w:cs="Arial"/>
          <w:sz w:val="24"/>
          <w:szCs w:val="24"/>
          <w:lang w:bidi="ar-SA"/>
        </w:rPr>
        <w:t>mosphäre</w:t>
      </w:r>
      <w:r w:rsidRPr="002B6EC1">
        <w:rPr>
          <w:rFonts w:cs="Arial"/>
          <w:sz w:val="24"/>
          <w:szCs w:val="24"/>
          <w:lang w:bidi="ar-SA"/>
        </w:rPr>
        <w:t xml:space="preserve"> mit nahezu a</w:t>
      </w:r>
      <w:r w:rsidRPr="002B6EC1">
        <w:rPr>
          <w:rFonts w:cs="Arial"/>
          <w:sz w:val="24"/>
          <w:szCs w:val="24"/>
          <w:lang w:bidi="ar-SA"/>
        </w:rPr>
        <w:t>l</w:t>
      </w:r>
      <w:r w:rsidRPr="002B6EC1">
        <w:rPr>
          <w:rFonts w:cs="Arial"/>
          <w:sz w:val="24"/>
          <w:szCs w:val="24"/>
          <w:lang w:bidi="ar-SA"/>
        </w:rPr>
        <w:t>len Konferenzteilnehmern in Kontakt zu treten.</w:t>
      </w:r>
    </w:p>
    <w:p w14:paraId="41AA0C56" w14:textId="77777777" w:rsidR="000F061D" w:rsidRDefault="000F061D" w:rsidP="002B6EC1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3D0728B" w14:textId="29BB34DA" w:rsidR="002B6EC1" w:rsidRPr="000F061D" w:rsidRDefault="000F061D" w:rsidP="00F919A0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0F061D">
        <w:rPr>
          <w:rFonts w:cs="Arial"/>
          <w:sz w:val="24"/>
          <w:szCs w:val="24"/>
          <w:lang w:bidi="ar-SA"/>
        </w:rPr>
        <w:t>Für Kurzentschlossene, die sich dieses exklusive Treffen von Entscheidungsträgern der Bildverarbeitungsbranche nicht entgehen lassen wollen, sind noch einige wenige Konf</w:t>
      </w:r>
      <w:r w:rsidRPr="000F061D">
        <w:rPr>
          <w:rFonts w:cs="Arial"/>
          <w:sz w:val="24"/>
          <w:szCs w:val="24"/>
          <w:lang w:bidi="ar-SA"/>
        </w:rPr>
        <w:t>e</w:t>
      </w:r>
      <w:r w:rsidRPr="000F061D">
        <w:rPr>
          <w:rFonts w:cs="Arial"/>
          <w:sz w:val="24"/>
          <w:szCs w:val="24"/>
          <w:lang w:bidi="ar-SA"/>
        </w:rPr>
        <w:t xml:space="preserve">renztickets erhältlich. </w:t>
      </w:r>
      <w:hyperlink r:id="rId15" w:history="1">
        <w:r w:rsidRPr="005354BF">
          <w:rPr>
            <w:rStyle w:val="Hyperlink"/>
            <w:rFonts w:cs="Arial"/>
            <w:sz w:val="24"/>
            <w:szCs w:val="24"/>
            <w:lang w:bidi="ar-SA"/>
          </w:rPr>
          <w:t>www.business-conference-emva.org</w:t>
        </w:r>
      </w:hyperlink>
    </w:p>
    <w:p w14:paraId="7EC7127D" w14:textId="77777777" w:rsidR="002B6EC1" w:rsidRPr="000F061D" w:rsidRDefault="002B6EC1" w:rsidP="00F919A0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F0FF35A" w14:textId="77777777" w:rsidR="00223E71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DE74A9E" w14:textId="77777777" w:rsidR="000F061D" w:rsidRDefault="000F061D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D264472" w14:textId="77777777" w:rsidR="000F061D" w:rsidRDefault="000F061D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401CBA55" w14:textId="77777777" w:rsidR="000F061D" w:rsidRDefault="000F061D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1F7C612" w14:textId="77777777" w:rsidR="00223E71" w:rsidRPr="000F061D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1197D9F" w14:textId="77777777" w:rsidR="002F7701" w:rsidRPr="000F061D" w:rsidRDefault="002F770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9F54295" w14:textId="77777777" w:rsidR="002F7701" w:rsidRPr="000F061D" w:rsidRDefault="002F770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9767C7A" w14:textId="77777777" w:rsidR="00223E71" w:rsidRPr="000F061D" w:rsidRDefault="00223E71" w:rsidP="00BD3FFF">
      <w:pPr>
        <w:suppressAutoHyphens w:val="0"/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6874483D" w14:textId="77777777" w:rsidR="00C62490" w:rsidRPr="000F061D" w:rsidRDefault="00C62490" w:rsidP="00C62490">
      <w:pPr>
        <w:suppressAutoHyphens w:val="0"/>
        <w:spacing w:line="360" w:lineRule="auto"/>
        <w:jc w:val="both"/>
        <w:rPr>
          <w:rFonts w:cs="Arial"/>
          <w:sz w:val="20"/>
          <w:szCs w:val="20"/>
          <w:highlight w:val="yellow"/>
          <w:lang w:bidi="ar-SA"/>
        </w:rPr>
      </w:pPr>
    </w:p>
    <w:p w14:paraId="545A1C6A" w14:textId="429FF59C" w:rsidR="00895B39" w:rsidRPr="00F253D9" w:rsidRDefault="00895B39" w:rsidP="00C62490">
      <w:pPr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F253D9">
        <w:rPr>
          <w:rFonts w:cs="Arial"/>
          <w:b/>
          <w:sz w:val="20"/>
          <w:szCs w:val="20"/>
          <w:lang w:bidi="ar-SA"/>
        </w:rPr>
        <w:t>Über die EMVA</w:t>
      </w:r>
    </w:p>
    <w:p w14:paraId="0C98700C" w14:textId="69EB3625" w:rsidR="009913FC" w:rsidRPr="001F4E1E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F4E1E">
        <w:rPr>
          <w:rFonts w:cs="Arial"/>
          <w:sz w:val="20"/>
          <w:szCs w:val="20"/>
          <w:lang w:bidi="ar-SA"/>
        </w:rPr>
        <w:t xml:space="preserve">Die European Machine Vision </w:t>
      </w:r>
      <w:proofErr w:type="spellStart"/>
      <w:r w:rsidRPr="001F4E1E">
        <w:rPr>
          <w:rFonts w:cs="Arial"/>
          <w:sz w:val="20"/>
          <w:szCs w:val="20"/>
          <w:lang w:bidi="ar-SA"/>
        </w:rPr>
        <w:t>Association</w:t>
      </w:r>
      <w:proofErr w:type="spellEnd"/>
      <w:r w:rsidRPr="001F4E1E">
        <w:rPr>
          <w:rFonts w:cs="Arial"/>
          <w:sz w:val="20"/>
          <w:szCs w:val="20"/>
          <w:lang w:bidi="ar-SA"/>
        </w:rPr>
        <w:t xml:space="preserve"> (EMVA) ist ein </w:t>
      </w:r>
      <w:r w:rsidR="00152585" w:rsidRPr="001F4E1E">
        <w:rPr>
          <w:rFonts w:cs="Arial"/>
          <w:sz w:val="20"/>
          <w:szCs w:val="20"/>
          <w:lang w:bidi="ar-SA"/>
        </w:rPr>
        <w:t xml:space="preserve">2003 gegründeter, </w:t>
      </w:r>
      <w:r w:rsidRPr="001F4E1E">
        <w:rPr>
          <w:rFonts w:cs="Arial"/>
          <w:sz w:val="20"/>
          <w:szCs w:val="20"/>
          <w:lang w:bidi="ar-SA"/>
        </w:rPr>
        <w:t>gemeinnütziger und nicht-kommerzieller Verband, der die Bildverarbeitungsindustrie in Europa vertritt. Er ist offen für alle Organisati</w:t>
      </w:r>
      <w:r w:rsidRPr="001F4E1E">
        <w:rPr>
          <w:rFonts w:cs="Arial"/>
          <w:sz w:val="20"/>
          <w:szCs w:val="20"/>
          <w:lang w:bidi="ar-SA"/>
        </w:rPr>
        <w:t>o</w:t>
      </w:r>
      <w:r w:rsidRPr="001F4E1E">
        <w:rPr>
          <w:rFonts w:cs="Arial"/>
          <w:sz w:val="20"/>
          <w:szCs w:val="20"/>
          <w:lang w:bidi="ar-SA"/>
        </w:rPr>
        <w:t>nen, die sich mit Bildverarbeitung, Computer Vision, Embedded Vision oder Bildverarbeitungstechnologien beschäftigen: Hersteller, System- und Maschinenbauer, Integratoren, Distributoren, Beratungsunternehmen, Forschungseinrichtungen und Hochschulen. Die EMVA hostet vier internationale Bildverarbeitungsstandards, und alle Mitglieder - als 100%ige Eigentümer des Verbandes - profitieren von den Networking-, Standardisi</w:t>
      </w:r>
      <w:r w:rsidRPr="001F4E1E">
        <w:rPr>
          <w:rFonts w:cs="Arial"/>
          <w:sz w:val="20"/>
          <w:szCs w:val="20"/>
          <w:lang w:bidi="ar-SA"/>
        </w:rPr>
        <w:t>e</w:t>
      </w:r>
      <w:r w:rsidRPr="001F4E1E">
        <w:rPr>
          <w:rFonts w:cs="Arial"/>
          <w:sz w:val="20"/>
          <w:szCs w:val="20"/>
          <w:lang w:bidi="ar-SA"/>
        </w:rPr>
        <w:t xml:space="preserve">rungs- und Kooperationsaktivitäten der EMVA. </w:t>
      </w:r>
      <w:hyperlink r:id="rId16" w:history="1">
        <w:r w:rsidRPr="001F4E1E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F4E1E">
        <w:rPr>
          <w:rFonts w:cs="Arial"/>
          <w:sz w:val="20"/>
          <w:szCs w:val="20"/>
          <w:lang w:bidi="ar-SA"/>
        </w:rPr>
        <w:t>.</w:t>
      </w:r>
    </w:p>
    <w:sectPr w:rsidR="009913FC" w:rsidRPr="001F4E1E">
      <w:headerReference w:type="even" r:id="rId17"/>
      <w:headerReference w:type="default" r:id="rId18"/>
      <w:footerReference w:type="default" r:id="rId19"/>
      <w:headerReference w:type="first" r:id="rId20"/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16219" w14:textId="77777777" w:rsidR="002061C5" w:rsidRDefault="002061C5">
      <w:r>
        <w:separator/>
      </w:r>
    </w:p>
  </w:endnote>
  <w:endnote w:type="continuationSeparator" w:id="0">
    <w:p w14:paraId="6B1DBCC8" w14:textId="77777777" w:rsidR="002061C5" w:rsidRDefault="002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FCF03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71313F1F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40859D87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0F90C32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4D55D74B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8070BD" w14:paraId="67DB6744" w14:textId="77777777">
      <w:tc>
        <w:tcPr>
          <w:tcW w:w="3213" w:type="dxa"/>
          <w:shd w:val="clear" w:color="auto" w:fill="auto"/>
        </w:tcPr>
        <w:p w14:paraId="094F712A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>EMVA -</w:t>
          </w:r>
          <w:proofErr w:type="gramStart"/>
          <w:r>
            <w:rPr>
              <w:sz w:val="14"/>
              <w:szCs w:val="14"/>
              <w:lang w:val="it-IT"/>
            </w:rPr>
            <w:t xml:space="preserve">  </w:t>
          </w:r>
          <w:proofErr w:type="gramEnd"/>
          <w:r>
            <w:rPr>
              <w:sz w:val="14"/>
              <w:szCs w:val="14"/>
              <w:lang w:val="it-IT"/>
            </w:rPr>
            <w:t xml:space="preserve">European Machine Vision </w:t>
          </w:r>
          <w:proofErr w:type="spellStart"/>
          <w:r>
            <w:rPr>
              <w:sz w:val="14"/>
              <w:szCs w:val="14"/>
              <w:lang w:val="it-IT"/>
            </w:rPr>
            <w:t>Association</w:t>
          </w:r>
          <w:proofErr w:type="spellEnd"/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47B5171F" w14:textId="77777777" w:rsidR="00310389" w:rsidRDefault="00C35041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0944E951" w14:textId="77777777" w:rsidR="00310389" w:rsidRDefault="00C35041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33B76EDD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1F24F518" w14:textId="0359ABF2" w:rsidR="00310389" w:rsidRDefault="00C35041" w:rsidP="00A917C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</w:t>
          </w:r>
          <w:r w:rsidR="00A917C9">
            <w:rPr>
              <w:sz w:val="14"/>
              <w:szCs w:val="14"/>
              <w:lang w:val="en-US"/>
            </w:rPr>
            <w:t>ä</w:t>
          </w:r>
          <w:r>
            <w:rPr>
              <w:sz w:val="14"/>
              <w:szCs w:val="14"/>
              <w:lang w:val="en-US"/>
            </w:rPr>
            <w:t>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67159BD4" w14:textId="77777777" w:rsidR="00310389" w:rsidRDefault="00310389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D4580" w14:paraId="434E92AC" w14:textId="77777777" w:rsidTr="00664F38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B806AE3" w14:textId="77777777" w:rsidR="003D4580" w:rsidRDefault="003D4580" w:rsidP="00664F38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6891731C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2EF9E18C" w14:textId="77777777" w:rsidR="003D4580" w:rsidRDefault="003D4580" w:rsidP="00664F38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D4580" w:rsidRPr="008070BD" w14:paraId="1933DEA1" w14:textId="77777777" w:rsidTr="00664F38">
      <w:tc>
        <w:tcPr>
          <w:tcW w:w="3213" w:type="dxa"/>
          <w:shd w:val="clear" w:color="auto" w:fill="auto"/>
        </w:tcPr>
        <w:p w14:paraId="385DB005" w14:textId="77777777" w:rsidR="003D4580" w:rsidRDefault="003D4580" w:rsidP="00664F38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>EMVA -</w:t>
          </w:r>
          <w:proofErr w:type="gramStart"/>
          <w:r>
            <w:rPr>
              <w:sz w:val="14"/>
              <w:szCs w:val="14"/>
              <w:lang w:val="it-IT"/>
            </w:rPr>
            <w:t xml:space="preserve">  </w:t>
          </w:r>
          <w:proofErr w:type="gramEnd"/>
          <w:r>
            <w:rPr>
              <w:sz w:val="14"/>
              <w:szCs w:val="14"/>
              <w:lang w:val="it-IT"/>
            </w:rPr>
            <w:t xml:space="preserve">European Machine Vision </w:t>
          </w:r>
          <w:proofErr w:type="spellStart"/>
          <w:r>
            <w:rPr>
              <w:sz w:val="14"/>
              <w:szCs w:val="14"/>
              <w:lang w:val="it-IT"/>
            </w:rPr>
            <w:t>Association</w:t>
          </w:r>
          <w:proofErr w:type="spellEnd"/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7D3679FE" w14:textId="77777777" w:rsidR="003D4580" w:rsidRDefault="003D4580" w:rsidP="00664F38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2DF2FEBC" w14:textId="77777777" w:rsidR="003D4580" w:rsidRDefault="003D4580" w:rsidP="00664F38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5E2336B4" w14:textId="77777777" w:rsidR="003D4580" w:rsidRDefault="003D4580" w:rsidP="00664F38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07F69161" w14:textId="77777777" w:rsidR="003D4580" w:rsidRDefault="003D4580" w:rsidP="00664F38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proofErr w:type="spellStart"/>
          <w:r>
            <w:rPr>
              <w:sz w:val="14"/>
              <w:szCs w:val="14"/>
              <w:lang w:val="en-US"/>
            </w:rPr>
            <w:t>Präsident</w:t>
          </w:r>
          <w:proofErr w:type="spellEnd"/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4557FC8C" w14:textId="77777777" w:rsidR="003D4580" w:rsidRPr="003D4580" w:rsidRDefault="003D458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BCF3E" w14:textId="77777777" w:rsidR="002061C5" w:rsidRDefault="002061C5">
      <w:r>
        <w:separator/>
      </w:r>
    </w:p>
  </w:footnote>
  <w:footnote w:type="continuationSeparator" w:id="0">
    <w:p w14:paraId="15F714E7" w14:textId="77777777" w:rsidR="002061C5" w:rsidRDefault="002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70B0A" w14:textId="2350D7BE" w:rsidR="00A05B3F" w:rsidRDefault="00A05B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FCD0" w14:textId="6F716372" w:rsidR="00310389" w:rsidRPr="003D4580" w:rsidRDefault="000D39E7">
    <w:pPr>
      <w:pStyle w:val="Kopfzeile"/>
      <w:rPr>
        <w:lang w:val="en-US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5236EE" wp14:editId="2D337FB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5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66CF4C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</w:p>
  <w:p w14:paraId="4D92A149" w14:textId="68E59F54" w:rsidR="00310389" w:rsidRDefault="003D4580">
    <w:r>
      <w:rPr>
        <w:noProof/>
        <w:lang w:bidi="ar-SA"/>
      </w:rPr>
      <w:drawing>
        <wp:anchor distT="0" distB="0" distL="114300" distR="114300" simplePos="0" relativeHeight="251659776" behindDoc="0" locked="0" layoutInCell="0" allowOverlap="1" wp14:anchorId="4C1E4A48" wp14:editId="41149428">
          <wp:simplePos x="0" y="0"/>
          <wp:positionH relativeFrom="column">
            <wp:posOffset>4256405</wp:posOffset>
          </wp:positionH>
          <wp:positionV relativeFrom="paragraph">
            <wp:posOffset>-582295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7291" w14:textId="095F2D13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51217BD" wp14:editId="422567E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23B995D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300F01C0" wp14:editId="4AC2E283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9A5D7" w14:textId="7CA779AA" w:rsidR="00A05B3F" w:rsidRDefault="00A05B3F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24FA" w14:textId="3FF35CAE" w:rsidR="00A05B3F" w:rsidRDefault="00A05B3F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5F1AD" w14:textId="6C00FAEE" w:rsidR="00A05B3F" w:rsidRDefault="00A05B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42E3371"/>
    <w:multiLevelType w:val="hybridMultilevel"/>
    <w:tmpl w:val="6CC65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C12A1"/>
    <w:multiLevelType w:val="hybridMultilevel"/>
    <w:tmpl w:val="AF5A9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34104"/>
    <w:multiLevelType w:val="hybridMultilevel"/>
    <w:tmpl w:val="10921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4"/>
  </w:num>
  <w:num w:numId="12">
    <w:abstractNumId w:val="2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omas Lübkemeier">
    <w15:presenceInfo w15:providerId="None" w15:userId="Thomas Lübkemei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89"/>
    <w:rsid w:val="00004492"/>
    <w:rsid w:val="00016B04"/>
    <w:rsid w:val="000212CA"/>
    <w:rsid w:val="0002303E"/>
    <w:rsid w:val="000552A1"/>
    <w:rsid w:val="000577C9"/>
    <w:rsid w:val="000839EB"/>
    <w:rsid w:val="00084338"/>
    <w:rsid w:val="00090443"/>
    <w:rsid w:val="000C191A"/>
    <w:rsid w:val="000D39E7"/>
    <w:rsid w:val="000D63A5"/>
    <w:rsid w:val="000F061D"/>
    <w:rsid w:val="000F2333"/>
    <w:rsid w:val="000F2AEE"/>
    <w:rsid w:val="000F30B0"/>
    <w:rsid w:val="00115A0E"/>
    <w:rsid w:val="00117278"/>
    <w:rsid w:val="0014527E"/>
    <w:rsid w:val="00152585"/>
    <w:rsid w:val="0015458D"/>
    <w:rsid w:val="001623EC"/>
    <w:rsid w:val="001702E5"/>
    <w:rsid w:val="00172697"/>
    <w:rsid w:val="00172A84"/>
    <w:rsid w:val="00173856"/>
    <w:rsid w:val="00175D80"/>
    <w:rsid w:val="001A1B78"/>
    <w:rsid w:val="001D7B16"/>
    <w:rsid w:val="001F4E1E"/>
    <w:rsid w:val="001F604B"/>
    <w:rsid w:val="002061C5"/>
    <w:rsid w:val="00206BB5"/>
    <w:rsid w:val="00223E71"/>
    <w:rsid w:val="0023223F"/>
    <w:rsid w:val="00237A9E"/>
    <w:rsid w:val="002579F2"/>
    <w:rsid w:val="00274A44"/>
    <w:rsid w:val="002A2E44"/>
    <w:rsid w:val="002B6EC1"/>
    <w:rsid w:val="002E7220"/>
    <w:rsid w:val="002F1704"/>
    <w:rsid w:val="002F7701"/>
    <w:rsid w:val="00310389"/>
    <w:rsid w:val="003138FE"/>
    <w:rsid w:val="003172D1"/>
    <w:rsid w:val="003212FD"/>
    <w:rsid w:val="00321A3F"/>
    <w:rsid w:val="00337377"/>
    <w:rsid w:val="00356508"/>
    <w:rsid w:val="003614BB"/>
    <w:rsid w:val="003742CC"/>
    <w:rsid w:val="00380FA3"/>
    <w:rsid w:val="003A2012"/>
    <w:rsid w:val="003B4957"/>
    <w:rsid w:val="003B4DD5"/>
    <w:rsid w:val="003D0E3A"/>
    <w:rsid w:val="003D4580"/>
    <w:rsid w:val="003D4648"/>
    <w:rsid w:val="003E7FED"/>
    <w:rsid w:val="00413FB4"/>
    <w:rsid w:val="00462646"/>
    <w:rsid w:val="004815EC"/>
    <w:rsid w:val="00495E93"/>
    <w:rsid w:val="004A0B93"/>
    <w:rsid w:val="004B313C"/>
    <w:rsid w:val="004B6897"/>
    <w:rsid w:val="004B6F87"/>
    <w:rsid w:val="004C2521"/>
    <w:rsid w:val="004C79D6"/>
    <w:rsid w:val="004D1192"/>
    <w:rsid w:val="004D3D77"/>
    <w:rsid w:val="004D53EA"/>
    <w:rsid w:val="004E706A"/>
    <w:rsid w:val="0051106C"/>
    <w:rsid w:val="005158A3"/>
    <w:rsid w:val="005552A8"/>
    <w:rsid w:val="005565F0"/>
    <w:rsid w:val="00574001"/>
    <w:rsid w:val="0058658C"/>
    <w:rsid w:val="005A4DBB"/>
    <w:rsid w:val="005B30C6"/>
    <w:rsid w:val="005C5A36"/>
    <w:rsid w:val="005C6317"/>
    <w:rsid w:val="005E1056"/>
    <w:rsid w:val="005E4F9A"/>
    <w:rsid w:val="005E52C1"/>
    <w:rsid w:val="005F1AB3"/>
    <w:rsid w:val="005F3329"/>
    <w:rsid w:val="006251BB"/>
    <w:rsid w:val="00645D69"/>
    <w:rsid w:val="0064673E"/>
    <w:rsid w:val="0065461A"/>
    <w:rsid w:val="00660B96"/>
    <w:rsid w:val="006724BF"/>
    <w:rsid w:val="006804DC"/>
    <w:rsid w:val="00691C3F"/>
    <w:rsid w:val="0069685A"/>
    <w:rsid w:val="006A312B"/>
    <w:rsid w:val="006D118A"/>
    <w:rsid w:val="00714BA4"/>
    <w:rsid w:val="00734858"/>
    <w:rsid w:val="00735E3B"/>
    <w:rsid w:val="007455F0"/>
    <w:rsid w:val="00755E99"/>
    <w:rsid w:val="00774D96"/>
    <w:rsid w:val="00794B3E"/>
    <w:rsid w:val="0079795E"/>
    <w:rsid w:val="007B12E0"/>
    <w:rsid w:val="007C1F3F"/>
    <w:rsid w:val="00801BD7"/>
    <w:rsid w:val="008070BD"/>
    <w:rsid w:val="00840F19"/>
    <w:rsid w:val="00860167"/>
    <w:rsid w:val="00865E6E"/>
    <w:rsid w:val="00876FB9"/>
    <w:rsid w:val="00892C63"/>
    <w:rsid w:val="00895B39"/>
    <w:rsid w:val="008A0638"/>
    <w:rsid w:val="008A565A"/>
    <w:rsid w:val="008C762C"/>
    <w:rsid w:val="008D7E6B"/>
    <w:rsid w:val="008F7D25"/>
    <w:rsid w:val="00914F06"/>
    <w:rsid w:val="00933C26"/>
    <w:rsid w:val="009536F1"/>
    <w:rsid w:val="009548F8"/>
    <w:rsid w:val="0098283E"/>
    <w:rsid w:val="009845C0"/>
    <w:rsid w:val="00987DB4"/>
    <w:rsid w:val="009913FC"/>
    <w:rsid w:val="009A5A2E"/>
    <w:rsid w:val="009B25F2"/>
    <w:rsid w:val="009B2E2D"/>
    <w:rsid w:val="009D1AF7"/>
    <w:rsid w:val="009D74DE"/>
    <w:rsid w:val="009E299C"/>
    <w:rsid w:val="009E33A9"/>
    <w:rsid w:val="009F1697"/>
    <w:rsid w:val="009F4737"/>
    <w:rsid w:val="00A05B3F"/>
    <w:rsid w:val="00A23567"/>
    <w:rsid w:val="00A31512"/>
    <w:rsid w:val="00A4321D"/>
    <w:rsid w:val="00A53EB4"/>
    <w:rsid w:val="00A61ABB"/>
    <w:rsid w:val="00A6684A"/>
    <w:rsid w:val="00A917C9"/>
    <w:rsid w:val="00AC52B3"/>
    <w:rsid w:val="00B05738"/>
    <w:rsid w:val="00B17444"/>
    <w:rsid w:val="00B43DD3"/>
    <w:rsid w:val="00B5193B"/>
    <w:rsid w:val="00B64701"/>
    <w:rsid w:val="00B76FC6"/>
    <w:rsid w:val="00B77E4E"/>
    <w:rsid w:val="00BB1EDF"/>
    <w:rsid w:val="00BB582E"/>
    <w:rsid w:val="00BB70C6"/>
    <w:rsid w:val="00BC37FA"/>
    <w:rsid w:val="00BD3FFF"/>
    <w:rsid w:val="00BF25BC"/>
    <w:rsid w:val="00C03C8C"/>
    <w:rsid w:val="00C23DE1"/>
    <w:rsid w:val="00C267B6"/>
    <w:rsid w:val="00C35041"/>
    <w:rsid w:val="00C42F9C"/>
    <w:rsid w:val="00C51580"/>
    <w:rsid w:val="00C55C30"/>
    <w:rsid w:val="00C62490"/>
    <w:rsid w:val="00C66559"/>
    <w:rsid w:val="00C73CA1"/>
    <w:rsid w:val="00C937FD"/>
    <w:rsid w:val="00C94A05"/>
    <w:rsid w:val="00CB4A8E"/>
    <w:rsid w:val="00CC34CE"/>
    <w:rsid w:val="00CC5B33"/>
    <w:rsid w:val="00CD108E"/>
    <w:rsid w:val="00CF20D0"/>
    <w:rsid w:val="00CF3E09"/>
    <w:rsid w:val="00D03A1E"/>
    <w:rsid w:val="00D03F46"/>
    <w:rsid w:val="00D23195"/>
    <w:rsid w:val="00D2568B"/>
    <w:rsid w:val="00D818FB"/>
    <w:rsid w:val="00D95354"/>
    <w:rsid w:val="00DA30DA"/>
    <w:rsid w:val="00DB67A4"/>
    <w:rsid w:val="00DC3AE7"/>
    <w:rsid w:val="00DC5B60"/>
    <w:rsid w:val="00DE40E0"/>
    <w:rsid w:val="00E04C7A"/>
    <w:rsid w:val="00E15B04"/>
    <w:rsid w:val="00E228AE"/>
    <w:rsid w:val="00E53368"/>
    <w:rsid w:val="00E629CD"/>
    <w:rsid w:val="00E645B2"/>
    <w:rsid w:val="00E72339"/>
    <w:rsid w:val="00E756BB"/>
    <w:rsid w:val="00E762D1"/>
    <w:rsid w:val="00E81AE3"/>
    <w:rsid w:val="00E8421D"/>
    <w:rsid w:val="00EA408A"/>
    <w:rsid w:val="00EF5E81"/>
    <w:rsid w:val="00F0451D"/>
    <w:rsid w:val="00F23425"/>
    <w:rsid w:val="00F253D9"/>
    <w:rsid w:val="00F2623C"/>
    <w:rsid w:val="00F337FF"/>
    <w:rsid w:val="00F33AE4"/>
    <w:rsid w:val="00F56AE4"/>
    <w:rsid w:val="00F875B7"/>
    <w:rsid w:val="00F919A0"/>
    <w:rsid w:val="00FA08BB"/>
    <w:rsid w:val="00FB4551"/>
    <w:rsid w:val="00FB6581"/>
    <w:rsid w:val="00FC6C44"/>
    <w:rsid w:val="00FC7EC9"/>
    <w:rsid w:val="00FF1F32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96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://www.emva.org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business-conference-emva.org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B3178-A6B4-40F6-B20C-7EB9A6CAAA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393CA-49AC-454A-9E4F-26A5A2CF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A488B6-1EBE-4255-AE7F-7E2A0B75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2</cp:revision>
  <cp:lastPrinted>2022-11-10T16:06:00Z</cp:lastPrinted>
  <dcterms:created xsi:type="dcterms:W3CDTF">2024-06-05T14:04:00Z</dcterms:created>
  <dcterms:modified xsi:type="dcterms:W3CDTF">2024-06-05T14:04:00Z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